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571" w:lineRule="exact"/>
        <w:rPr>
          <w:rFonts w:ascii="微软雅黑" w:hAnsi="微软雅黑" w:eastAsia="微软雅黑" w:cs="微软雅黑"/>
          <w:sz w:val="48"/>
          <w:szCs w:val="48"/>
          <w:lang w:eastAsia="zh-CN"/>
        </w:rPr>
        <w:sectPr>
          <w:headerReference r:id="rId3" w:type="default"/>
          <w:type w:val="continuous"/>
          <w:pgSz w:w="8400" w:h="11920"/>
          <w:pgMar w:top="850" w:right="567" w:bottom="850" w:left="567" w:header="536" w:footer="720" w:gutter="0"/>
          <w:cols w:space="720" w:num="1"/>
          <w:titlePg/>
          <w:docGrid w:linePitch="299" w:charSpace="0"/>
        </w:sectPr>
      </w:pPr>
    </w:p>
    <w:p>
      <w:pPr>
        <w:widowControl/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bookmarkStart w:id="0" w:name="OLE_LINK2"/>
      <w:bookmarkStart w:id="1" w:name="OLE_LINK1"/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 </w:t>
      </w: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jc w:val="center"/>
        <w:rPr>
          <w:rFonts w:ascii="微软雅黑" w:hAnsi="微软雅黑" w:eastAsia="微软雅黑"/>
          <w:b/>
          <w:sz w:val="48"/>
          <w:szCs w:val="48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  <w:lang w:eastAsia="zh-CN"/>
        </w:rPr>
        <w:t>产 品 使 用 手 册</w:t>
      </w: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rPr>
          <w:rFonts w:ascii="微软雅黑" w:hAnsi="微软雅黑" w:eastAsia="微软雅黑"/>
          <w:b/>
          <w:lang w:eastAsia="zh-CN"/>
        </w:rPr>
      </w:pPr>
    </w:p>
    <w:p>
      <w:pPr>
        <w:spacing w:after="20" w:line="240" w:lineRule="auto"/>
        <w:jc w:val="center"/>
        <w:rPr>
          <w:rFonts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lang w:eastAsia="zh-CN"/>
        </w:rPr>
        <w:t xml:space="preserve"> AI1010GBT</w:t>
      </w:r>
    </w:p>
    <w:p>
      <w:pPr>
        <w:spacing w:after="20" w:line="240" w:lineRule="auto"/>
        <w:jc w:val="center"/>
        <w:rPr>
          <w:rFonts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10口千兆AI  PoE交换机</w:t>
      </w:r>
    </w:p>
    <w:p>
      <w:pPr>
        <w:spacing w:line="240" w:lineRule="auto"/>
        <w:jc w:val="center"/>
        <w:rPr>
          <w:lang w:eastAsia="zh-CN"/>
        </w:rPr>
      </w:pPr>
    </w:p>
    <w:p>
      <w:pPr>
        <w:spacing w:line="240" w:lineRule="auto"/>
        <w:ind w:left="220" w:leftChars="100"/>
        <w:jc w:val="center"/>
        <w:rPr>
          <w:rFonts w:ascii="微软雅黑" w:hAnsi="微软雅黑" w:eastAsia="微软雅黑"/>
          <w:b/>
          <w:lang w:eastAsia="zh-CN"/>
        </w:rPr>
        <w:sectPr>
          <w:type w:val="continuous"/>
          <w:pgSz w:w="8400" w:h="11920"/>
          <w:pgMar w:top="850" w:right="1140" w:bottom="280" w:left="1140" w:header="536" w:footer="720" w:gutter="0"/>
          <w:cols w:space="720" w:num="1"/>
        </w:sectPr>
      </w:pPr>
      <w:r>
        <w:rPr>
          <w:rFonts w:hint="eastAsia" w:ascii="微软雅黑" w:hAnsi="微软雅黑" w:eastAsia="微软雅黑"/>
          <w:b/>
          <w:lang w:eastAsia="zh-CN"/>
        </w:rPr>
        <w:t xml:space="preserve">      </w:t>
      </w:r>
      <w:r>
        <w:rPr>
          <w:rFonts w:ascii="微软雅黑" w:hAnsi="微软雅黑" w:eastAsia="微软雅黑"/>
          <w:b/>
          <w:lang w:eastAsia="zh-CN"/>
        </w:rPr>
        <w:drawing>
          <wp:inline distT="0" distB="0" distL="114300" distR="114300">
            <wp:extent cx="3868420" cy="1030605"/>
            <wp:effectExtent l="0" t="0" r="17780" b="17145"/>
            <wp:docPr id="1" name="图片 1" descr="AI1010GBT-中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I1010GBT-中性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z w:val="2"/>
          <w:szCs w:val="2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产品简</w:t>
      </w:r>
      <w:r>
        <w:rPr>
          <w:rFonts w:ascii="微软雅黑" w:hAnsi="微软雅黑" w:eastAsia="微软雅黑" w:cs="微软雅黑"/>
          <w:b/>
          <w:bCs/>
          <w:sz w:val="21"/>
          <w:szCs w:val="21"/>
          <w:lang w:eastAsia="zh-CN"/>
        </w:rPr>
        <w:t>介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：</w:t>
      </w:r>
    </w:p>
    <w:p>
      <w:pPr>
        <w:spacing w:after="0" w:line="240" w:lineRule="auto"/>
        <w:ind w:left="440" w:leftChars="200" w:firstLine="396" w:firstLineChars="200"/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AI</w:t>
      </w:r>
      <w:r>
        <w:rPr>
          <w:rFonts w:hint="eastAsia" w:ascii="微软雅黑" w:hAnsi="微软雅黑" w:eastAsia="微软雅黑" w:cs="微软雅黑"/>
          <w:spacing w:val="9"/>
          <w:sz w:val="18"/>
          <w:szCs w:val="18"/>
          <w:lang w:eastAsia="zh-CN"/>
        </w:rPr>
        <w:t>1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010</w:t>
      </w:r>
      <w:r>
        <w:rPr>
          <w:rFonts w:hint="eastAsia" w:ascii="微软雅黑" w:hAnsi="微软雅黑" w:eastAsia="微软雅黑" w:cs="微软雅黑"/>
          <w:spacing w:val="9"/>
          <w:sz w:val="18"/>
          <w:szCs w:val="18"/>
          <w:lang w:eastAsia="zh-CN"/>
        </w:rPr>
        <w:t>GBT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一款10千兆口AI PoE交换机，产品拥有4种工作模式，AI VLAN模、AI Extend视频监控模式、AI PoE模式，AI QoS模式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 xml:space="preserve">，默认情况下所有端口自由通信；启用AI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VLAN模式下，将1-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8端口相互隔离，可有效抑制网络风暴，提升网络性能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在监控模式，启动 AI Extend模式1-8口有效传输距离可达250米，适应于远距离监控供电。AI PoE模式，交换机自动检测PD设备端工作情况，发现异常设备自动重启该设备，AI QoS模式：设备拥塞的情况下回优先处理视频数据，让视频更流畅。</w:t>
      </w:r>
      <w:r>
        <w:rPr>
          <w:rFonts w:hint="eastAsia" w:ascii="微软雅黑" w:hAnsi="微软雅黑" w:eastAsia="微软雅黑" w:cs="微软雅黑"/>
          <w:color w:val="231916"/>
          <w:sz w:val="18"/>
          <w:szCs w:val="18"/>
          <w:lang w:eastAsia="zh-CN"/>
        </w:rPr>
        <w:t>1、2口支持IEEE 802 af/at/bt标准供电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231916"/>
          <w:sz w:val="18"/>
          <w:szCs w:val="18"/>
          <w:lang w:eastAsia="zh-CN"/>
        </w:rPr>
        <w:t>3-8口支持IEEE 802 af/at标准供电，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能自动检测、识别符合标准的PD设备并为其供电的功能，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因而不需要担心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会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损坏私有标准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的</w:t>
      </w:r>
      <w:r>
        <w:rPr>
          <w:rFonts w:hint="eastAsia" w:ascii="微软雅黑" w:hAnsi="微软雅黑" w:eastAsia="微软雅黑" w:cs="微软雅黑"/>
          <w:spacing w:val="3"/>
          <w:sz w:val="18"/>
          <w:szCs w:val="18"/>
          <w:lang w:eastAsia="zh-CN"/>
        </w:rPr>
        <w:t>PoE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或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非</w:t>
      </w:r>
      <w:r>
        <w:rPr>
          <w:rFonts w:hint="eastAsia" w:ascii="微软雅黑" w:hAnsi="微软雅黑" w:eastAsia="微软雅黑" w:cs="微软雅黑"/>
          <w:spacing w:val="3"/>
          <w:sz w:val="18"/>
          <w:szCs w:val="18"/>
          <w:lang w:eastAsia="zh-CN"/>
        </w:rPr>
        <w:t>PoE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设备</w:t>
      </w:r>
      <w:r>
        <w:rPr>
          <w:rFonts w:hint="eastAsia" w:ascii="微软雅黑" w:hAnsi="微软雅黑" w:eastAsia="微软雅黑" w:cs="微软雅黑"/>
          <w:spacing w:val="9"/>
          <w:sz w:val="18"/>
          <w:szCs w:val="18"/>
          <w:lang w:eastAsia="zh-CN"/>
        </w:rPr>
        <w:t>。</w:t>
      </w:r>
      <w:bookmarkEnd w:id="0"/>
      <w:bookmarkEnd w:id="1"/>
    </w:p>
    <w:p>
      <w:pPr>
        <w:spacing w:after="0" w:line="240" w:lineRule="auto"/>
        <w:ind w:right="-20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主要特性</w:t>
      </w: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：</w:t>
      </w:r>
    </w:p>
    <w:p>
      <w:pPr>
        <w:numPr>
          <w:ilvl w:val="0"/>
          <w:numId w:val="1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  <w:lang w:eastAsia="zh-CN"/>
        </w:rPr>
        <w:t>AI Extend: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 xml:space="preserve"> 1-8口支持250米远距离供电（建议选用超五类以上网线）</w:t>
      </w:r>
    </w:p>
    <w:p>
      <w:pPr>
        <w:numPr>
          <w:ilvl w:val="0"/>
          <w:numId w:val="1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  <w:lang w:eastAsia="zh-CN"/>
        </w:rPr>
        <w:t>AI VLAN: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 xml:space="preserve"> 将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1-8端口相互隔离，可有效抑制网络风暴，提升网络性能</w:t>
      </w:r>
    </w:p>
    <w:p>
      <w:pPr>
        <w:numPr>
          <w:ilvl w:val="0"/>
          <w:numId w:val="1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AI QoS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:</w:t>
      </w:r>
      <w:r>
        <w:rPr>
          <w:rFonts w:hint="eastAsia" w:ascii="微软雅黑" w:hAnsi="微软雅黑" w:eastAsia="微软雅黑" w:cstheme="minorBidi"/>
          <w:kern w:val="24"/>
          <w:sz w:val="18"/>
          <w:szCs w:val="18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对标识的视频数据优先处理，让视频传输更流畅</w:t>
      </w:r>
    </w:p>
    <w:p>
      <w:pPr>
        <w:numPr>
          <w:ilvl w:val="0"/>
          <w:numId w:val="1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  <w:t>AI PoE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:自动检测受电端口，发现死机设备，断电重启该设备</w:t>
      </w:r>
    </w:p>
    <w:p>
      <w:pPr>
        <w:numPr>
          <w:ilvl w:val="0"/>
          <w:numId w:val="1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支持IEEE 802.3af/at/bt标准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2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支持端口自动翻转</w:t>
      </w:r>
      <w:r>
        <w:rPr>
          <w:rFonts w:ascii="微软雅黑" w:hAnsi="微软雅黑" w:eastAsia="微软雅黑" w:cs="宋体"/>
          <w:sz w:val="18"/>
          <w:szCs w:val="18"/>
        </w:rPr>
        <w:t>（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Auto MDI/MDIX</w:t>
      </w:r>
      <w:r>
        <w:rPr>
          <w:rFonts w:ascii="微软雅黑" w:hAnsi="微软雅黑" w:eastAsia="微软雅黑" w:cs="宋体"/>
          <w:sz w:val="18"/>
          <w:szCs w:val="18"/>
        </w:rPr>
        <w:t>）</w:t>
      </w:r>
      <w:r>
        <w:rPr>
          <w:rFonts w:hint="eastAsia" w:ascii="微软雅黑" w:hAnsi="微软雅黑" w:eastAsia="微软雅黑" w:cs="宋体"/>
          <w:sz w:val="18"/>
          <w:szCs w:val="18"/>
          <w:lang w:eastAsia="zh-CN"/>
        </w:rPr>
        <w:t>；</w:t>
      </w:r>
    </w:p>
    <w:p>
      <w:pPr>
        <w:numPr>
          <w:ilvl w:val="0"/>
          <w:numId w:val="3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采用存储转发的交换机制；</w:t>
      </w:r>
    </w:p>
    <w:p>
      <w:pPr>
        <w:numPr>
          <w:ilvl w:val="0"/>
          <w:numId w:val="4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智能化的供电，最低的功耗，保证PD端用电需求；</w:t>
      </w:r>
    </w:p>
    <w:p>
      <w:pPr>
        <w:numPr>
          <w:ilvl w:val="0"/>
          <w:numId w:val="5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具有电源电路保护功能，能保护后端设备的安全；</w:t>
      </w:r>
    </w:p>
    <w:p>
      <w:pPr>
        <w:numPr>
          <w:ilvl w:val="0"/>
          <w:numId w:val="6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零配置特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性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电源是自动供给到自适应的设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 xml:space="preserve">备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numPr>
          <w:ilvl w:val="0"/>
          <w:numId w:val="7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无风扇设计，实现节能环保；无噪音，降低对环境的影响；</w:t>
      </w:r>
    </w:p>
    <w:p>
      <w:pPr>
        <w:numPr>
          <w:ilvl w:val="0"/>
          <w:numId w:val="8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小巧，精致的设计；</w:t>
      </w:r>
    </w:p>
    <w:p>
      <w:pPr>
        <w:numPr>
          <w:ilvl w:val="0"/>
          <w:numId w:val="9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支持端口无链接省电功能；</w:t>
      </w:r>
    </w:p>
    <w:p>
      <w:pPr>
        <w:numPr>
          <w:ilvl w:val="0"/>
          <w:numId w:val="9"/>
        </w:numPr>
        <w:spacing w:after="0" w:line="240" w:lineRule="auto"/>
        <w:ind w:left="0" w:firstLine="567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/>
          <w:sz w:val="18"/>
          <w:szCs w:val="18"/>
          <w:lang w:eastAsia="zh-CN"/>
        </w:rPr>
        <w:t>所有端口均具备线速转发能力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；</w:t>
      </w:r>
    </w:p>
    <w:p>
      <w:pPr>
        <w:numPr>
          <w:ilvl w:val="0"/>
          <w:numId w:val="9"/>
        </w:numPr>
        <w:spacing w:after="0" w:line="240" w:lineRule="auto"/>
        <w:ind w:left="0" w:firstLine="567"/>
        <w:rPr>
          <w:rFonts w:ascii="微软雅黑" w:hAnsi="微软雅黑" w:eastAsia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即插即用，无需配置，使用简单方便。</w:t>
      </w: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产品规格</w:t>
      </w: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：</w:t>
      </w:r>
    </w:p>
    <w:tbl>
      <w:tblPr>
        <w:tblStyle w:val="6"/>
        <w:tblW w:w="6722" w:type="dxa"/>
        <w:tblInd w:w="5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5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9" w:after="0" w:line="10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网络接口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8个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100/1000</w:t>
            </w:r>
            <w:r>
              <w:rPr>
                <w:rFonts w:hint="eastAsia" w:ascii="微软雅黑" w:hAnsi="微软雅黑" w:eastAsia="微软雅黑" w:cs="微软雅黑"/>
                <w:spacing w:val="4"/>
                <w:sz w:val="15"/>
                <w:szCs w:val="15"/>
                <w:lang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bp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 xml:space="preserve">s 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2"/>
                <w:sz w:val="15"/>
                <w:szCs w:val="15"/>
                <w:lang w:eastAsia="zh-CN"/>
              </w:rPr>
              <w:t>PoE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功能的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4"/>
                <w:sz w:val="15"/>
                <w:szCs w:val="15"/>
                <w:lang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spacing w:val="-3"/>
                <w:sz w:val="15"/>
                <w:szCs w:val="15"/>
                <w:lang w:eastAsia="zh-CN"/>
              </w:rPr>
              <w:t>J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pacing w:val="-1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端口（端口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端口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2个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100/1000</w:t>
            </w:r>
            <w:r>
              <w:rPr>
                <w:rFonts w:hint="eastAsia" w:ascii="微软雅黑" w:hAnsi="微软雅黑" w:eastAsia="微软雅黑" w:cs="微软雅黑"/>
                <w:spacing w:val="4"/>
                <w:sz w:val="15"/>
                <w:szCs w:val="15"/>
                <w:lang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bp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s非PoE功能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spacing w:val="-4"/>
                <w:sz w:val="15"/>
                <w:szCs w:val="15"/>
                <w:lang w:eastAsia="zh-CN"/>
              </w:rPr>
              <w:t>R</w:t>
            </w:r>
            <w:r>
              <w:rPr>
                <w:rFonts w:hint="eastAsia" w:ascii="微软雅黑" w:hAnsi="微软雅黑" w:eastAsia="微软雅黑" w:cs="微软雅黑"/>
                <w:spacing w:val="-3"/>
                <w:sz w:val="15"/>
                <w:szCs w:val="15"/>
                <w:lang w:eastAsia="zh-CN"/>
              </w:rPr>
              <w:t>J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45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端口（端口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端口10）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传输速度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100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/1000</w:t>
            </w:r>
            <w:r>
              <w:rPr>
                <w:rFonts w:hint="eastAsia" w:ascii="微软雅黑" w:hAnsi="微软雅黑" w:eastAsia="微软雅黑" w:cs="微软雅黑"/>
                <w:spacing w:val="4"/>
                <w:sz w:val="15"/>
                <w:szCs w:val="15"/>
              </w:rPr>
              <w:t>M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</w:rPr>
              <w:t>bp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s</w:t>
            </w:r>
            <w:r>
              <w:rPr>
                <w:rFonts w:hint="eastAsia" w:ascii="微软雅黑" w:hAnsi="微软雅黑" w:eastAsia="微软雅黑" w:cs="微软雅黑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全双工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exact"/>
              <w:ind w:right="18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网络协议标准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EE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802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EE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802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u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EE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802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x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EE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802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ab、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EE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1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802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a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f/at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/bt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性能规范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背板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带宽：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>G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bp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spacing w:val="-1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无阻塞）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网络延迟：最大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0</w:t>
            </w:r>
            <w:r>
              <w:rPr>
                <w:rFonts w:hint="eastAsia" w:ascii="微软雅黑" w:hAnsi="微软雅黑" w:eastAsia="微软雅黑" w:cs="微软雅黑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微秒（使用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</w:rPr>
              <w:t>6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字节包大小）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包转发率：14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val="en-US" w:eastAsia="zh-CN"/>
              </w:rPr>
              <w:t>.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>88Mpps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>MAC地址表：2K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交换方式：存储转发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before="9" w:after="0" w:line="10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</w:rPr>
              <w:t>L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</w:rPr>
              <w:t>D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指示灯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电源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指示灯：黄色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before="9" w:after="0" w:line="10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PoE指示灯：黄色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LINK/ACT指示灯：绿色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2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PoE脚位</w:t>
            </w:r>
          </w:p>
        </w:tc>
        <w:tc>
          <w:tcPr>
            <w:tcW w:w="559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1-2口：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1/2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/4/5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(+)，3/6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/7/8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(-)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right="-20"/>
              <w:jc w:val="both"/>
              <w:rPr>
                <w:rFonts w:ascii="微软雅黑" w:hAnsi="微软雅黑" w:eastAsia="微软雅黑" w:cs="微软雅黑"/>
                <w:spacing w:val="1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3-8口：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1/2(+)，3/6(-)；</w:t>
            </w:r>
            <w:bookmarkStart w:id="2" w:name="_GoBack"/>
            <w:bookmarkEnd w:id="2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7" w:after="0" w:line="12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电源支持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0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单端口最高输出功率：1-2口 90W</w:t>
            </w:r>
            <w:r>
              <w:rPr>
                <w:rFonts w:hint="eastAsia" w:ascii="微软雅黑" w:hAnsi="微软雅黑" w:eastAsia="微软雅黑" w:cs="微软雅黑"/>
                <w:spacing w:val="-10"/>
                <w:sz w:val="15"/>
                <w:szCs w:val="15"/>
                <w:lang w:eastAsia="zh-CN"/>
              </w:rPr>
              <w:t xml:space="preserve"> ；3-8口 30W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最大电源功率：120</w:t>
            </w:r>
            <w:r>
              <w:rPr>
                <w:rFonts w:hint="eastAsia" w:ascii="微软雅黑" w:hAnsi="微软雅黑" w:eastAsia="微软雅黑" w:cs="微软雅黑"/>
                <w:spacing w:val="-3"/>
                <w:sz w:val="15"/>
                <w:szCs w:val="15"/>
                <w:lang w:eastAsia="zh-CN"/>
              </w:rPr>
              <w:t>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防护等级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浪涌（Surge）：网口共模6KV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静电（ESD）：空气8KV，接触6KV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9" w:after="0" w:line="10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物理规格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尺寸（长x宽</w:t>
            </w:r>
            <w:r>
              <w:rPr>
                <w:rFonts w:hint="eastAsia" w:ascii="微软雅黑" w:hAnsi="微软雅黑" w:eastAsia="微软雅黑" w:cs="微软雅黑"/>
                <w:spacing w:val="-1"/>
                <w:sz w:val="15"/>
                <w:szCs w:val="15"/>
                <w:lang w:eastAsia="zh-CN"/>
              </w:rPr>
              <w:t>x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高）：184mm*94mm*27mm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6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重量：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k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9" w:after="0" w:line="100" w:lineRule="exact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环境规范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工作温度：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</w:rPr>
              <w:t>0</w:t>
            </w:r>
            <w:r>
              <w:rPr>
                <w:rFonts w:hint="eastAsia" w:ascii="微软雅黑" w:hAnsi="微软雅黑" w:eastAsia="微软雅黑" w:cs="微软雅黑"/>
                <w:spacing w:val="-5"/>
                <w:sz w:val="15"/>
                <w:szCs w:val="15"/>
              </w:rPr>
              <w:t>°</w:t>
            </w: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</w:rPr>
              <w:t>~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</w:rPr>
              <w:t>40</w:t>
            </w:r>
            <w:r>
              <w:rPr>
                <w:rFonts w:hint="eastAsia" w:ascii="微软雅黑" w:hAnsi="微软雅黑" w:eastAsia="微软雅黑" w:cs="微软雅黑"/>
                <w:spacing w:val="-5"/>
                <w:sz w:val="15"/>
                <w:szCs w:val="15"/>
              </w:rPr>
              <w:t>°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after="0" w:line="240" w:lineRule="auto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"/>
                <w:sz w:val="15"/>
                <w:szCs w:val="15"/>
                <w:lang w:eastAsia="zh-CN"/>
              </w:rPr>
              <w:t xml:space="preserve">· 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工作湿度：</w:t>
            </w:r>
            <w:r>
              <w:rPr>
                <w:rFonts w:hint="eastAsia" w:ascii="微软雅黑" w:hAnsi="微软雅黑" w:eastAsia="微软雅黑" w:cs="微软雅黑"/>
                <w:spacing w:val="7"/>
                <w:sz w:val="15"/>
                <w:szCs w:val="15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%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pacing w:val="-6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6"/>
                <w:sz w:val="15"/>
                <w:szCs w:val="15"/>
                <w:lang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%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，无冷凝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安全规范</w:t>
            </w:r>
          </w:p>
        </w:tc>
        <w:tc>
          <w:tcPr>
            <w:tcW w:w="5597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vAlign w:val="center"/>
          </w:tcPr>
          <w:p>
            <w:pPr>
              <w:spacing w:after="0" w:line="242" w:lineRule="exact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·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C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E/</w:t>
            </w:r>
            <w:r>
              <w:rPr>
                <w:rFonts w:hint="eastAsia" w:ascii="微软雅黑" w:hAnsi="微软雅黑" w:eastAsia="微软雅黑" w:cs="微软雅黑"/>
                <w:spacing w:val="-4"/>
                <w:sz w:val="15"/>
                <w:szCs w:val="15"/>
              </w:rPr>
              <w:t>R</w:t>
            </w:r>
            <w:r>
              <w:rPr>
                <w:rFonts w:hint="eastAsia" w:ascii="微软雅黑" w:hAnsi="微软雅黑" w:eastAsia="微软雅黑" w:cs="微软雅黑"/>
                <w:spacing w:val="10"/>
                <w:sz w:val="15"/>
                <w:szCs w:val="15"/>
                <w:lang w:eastAsia="zh-CN"/>
              </w:rPr>
              <w:t>o</w:t>
            </w:r>
            <w:r>
              <w:rPr>
                <w:rFonts w:hint="eastAsia" w:ascii="微软雅黑" w:hAnsi="微软雅黑" w:eastAsia="微软雅黑" w:cs="微软雅黑"/>
                <w:spacing w:val="-4"/>
                <w:sz w:val="15"/>
                <w:szCs w:val="15"/>
              </w:rPr>
              <w:t>H</w:t>
            </w:r>
            <w:r>
              <w:rPr>
                <w:rFonts w:hint="eastAsia" w:ascii="微软雅黑" w:hAnsi="微软雅黑" w:eastAsia="微软雅黑" w:cs="微软雅黑"/>
                <w:spacing w:val="8"/>
                <w:sz w:val="15"/>
                <w:szCs w:val="15"/>
              </w:rPr>
              <w:t>S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-5"/>
                <w:sz w:val="15"/>
                <w:szCs w:val="15"/>
              </w:rPr>
              <w:t>F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CC</w:t>
            </w:r>
            <w:r>
              <w:rPr>
                <w:rFonts w:hint="eastAsia" w:ascii="微软雅黑" w:hAnsi="微软雅黑" w:eastAsia="微软雅黑" w:cs="微软雅黑"/>
                <w:spacing w:val="-8"/>
                <w:sz w:val="15"/>
                <w:szCs w:val="15"/>
              </w:rPr>
              <w:t>/</w:t>
            </w:r>
            <w:r>
              <w:rPr>
                <w:rFonts w:hint="eastAsia" w:ascii="微软雅黑" w:hAnsi="微软雅黑" w:eastAsia="微软雅黑" w:cs="微软雅黑"/>
                <w:spacing w:val="-7"/>
                <w:sz w:val="15"/>
                <w:szCs w:val="15"/>
              </w:rPr>
              <w:t>CC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C</w:t>
            </w:r>
          </w:p>
        </w:tc>
      </w:tr>
    </w:tbl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</w:p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11"/>
          <w:szCs w:val="1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安装示意</w:t>
      </w: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图</w:t>
      </w: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：</w:t>
      </w:r>
    </w:p>
    <w:p>
      <w:pPr>
        <w:spacing w:after="0" w:line="240" w:lineRule="auto"/>
        <w:ind w:left="900" w:right="-20" w:hanging="900" w:hangingChars="500"/>
        <w:jc w:val="center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z w:val="18"/>
          <w:szCs w:val="18"/>
          <w:lang w:eastAsia="zh-CN"/>
        </w:rPr>
        <w:drawing>
          <wp:inline distT="0" distB="0" distL="114300" distR="114300">
            <wp:extent cx="2984500" cy="1774825"/>
            <wp:effectExtent l="0" t="0" r="6350" b="15875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7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微软雅黑" w:hAnsi="微软雅黑" w:eastAsia="微软雅黑"/>
          <w:sz w:val="16"/>
          <w:szCs w:val="16"/>
          <w:lang w:eastAsia="zh-CN"/>
        </w:rPr>
      </w:pPr>
      <w:r>
        <w:rPr>
          <w:rFonts w:hint="eastAsia" w:ascii="微软雅黑" w:hAnsi="微软雅黑" w:eastAsia="微软雅黑"/>
          <w:sz w:val="11"/>
          <w:szCs w:val="11"/>
          <w:lang w:eastAsia="zh-CN"/>
        </w:rPr>
        <w:t>注：示意图仅供参考</w:t>
      </w:r>
    </w:p>
    <w:p>
      <w:pPr>
        <w:spacing w:after="0" w:line="192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指示灯</w:t>
      </w: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、端口：</w:t>
      </w:r>
    </w:p>
    <w:tbl>
      <w:tblPr>
        <w:tblStyle w:val="6"/>
        <w:tblW w:w="6725" w:type="dxa"/>
        <w:tblInd w:w="4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32"/>
        <w:gridCol w:w="965"/>
        <w:gridCol w:w="32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exac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指示灯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指示灯说明</w:t>
            </w:r>
          </w:p>
        </w:tc>
        <w:tc>
          <w:tcPr>
            <w:tcW w:w="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正常状态</w:t>
            </w:r>
          </w:p>
        </w:tc>
        <w:tc>
          <w:tcPr>
            <w:tcW w:w="3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left="20"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异常及处理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2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微软雅黑"/>
                <w:spacing w:val="-3"/>
                <w:sz w:val="15"/>
                <w:szCs w:val="15"/>
              </w:rPr>
              <w:t>W</w:t>
            </w:r>
            <w:r>
              <w:rPr>
                <w:rFonts w:hint="eastAsia" w:ascii="微软雅黑" w:hAnsi="微软雅黑" w:eastAsia="微软雅黑" w:cs="微软雅黑"/>
                <w:spacing w:val="-3"/>
                <w:sz w:val="15"/>
                <w:szCs w:val="15"/>
                <w:lang w:eastAsia="zh-CN"/>
              </w:rPr>
              <w:t>R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指示灯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电源指示</w:t>
            </w:r>
          </w:p>
        </w:tc>
        <w:tc>
          <w:tcPr>
            <w:tcW w:w="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黄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灯亮</w:t>
            </w:r>
          </w:p>
        </w:tc>
        <w:tc>
          <w:tcPr>
            <w:tcW w:w="3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3" w:after="0" w:line="240" w:lineRule="auto"/>
              <w:ind w:right="-10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  <w:t>若灯不亮，请检查外部电源插座供电是否正常、 电源适配器连接是否正确等。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L</w:t>
            </w:r>
            <w:r>
              <w:rPr>
                <w:rFonts w:ascii="微软雅黑" w:hAnsi="微软雅黑" w:eastAsia="微软雅黑" w:cs="微软雅黑"/>
                <w:spacing w:val="-7"/>
                <w:sz w:val="15"/>
                <w:szCs w:val="15"/>
              </w:rPr>
              <w:t>I</w:t>
            </w:r>
            <w:r>
              <w:rPr>
                <w:rFonts w:ascii="微软雅黑" w:hAnsi="微软雅黑" w:eastAsia="微软雅黑" w:cs="微软雅黑"/>
                <w:spacing w:val="10"/>
                <w:sz w:val="15"/>
                <w:szCs w:val="15"/>
              </w:rPr>
              <w:t>N</w:t>
            </w: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K</w:t>
            </w:r>
            <w:r>
              <w:rPr>
                <w:rFonts w:hint="eastAsia" w:ascii="微软雅黑" w:hAnsi="微软雅黑" w:eastAsia="微软雅黑" w:cs="微软雅黑"/>
                <w:spacing w:val="-2"/>
                <w:sz w:val="15"/>
                <w:szCs w:val="15"/>
                <w:lang w:eastAsia="zh-CN"/>
              </w:rPr>
              <w:t>/ACT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指示灯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pacing w:val="2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微软雅黑"/>
                <w:spacing w:val="-2"/>
                <w:sz w:val="15"/>
                <w:szCs w:val="15"/>
              </w:rPr>
              <w:t>D</w:t>
            </w:r>
            <w:r>
              <w:rPr>
                <w:rFonts w:ascii="微软雅黑" w:hAnsi="微软雅黑" w:eastAsia="微软雅黑" w:cs="微软雅黑"/>
                <w:sz w:val="15"/>
                <w:szCs w:val="15"/>
              </w:rPr>
              <w:t>设备连接指示</w:t>
            </w:r>
          </w:p>
        </w:tc>
        <w:tc>
          <w:tcPr>
            <w:tcW w:w="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ind w:right="-2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</w:rPr>
              <w:t>绿灯亮</w:t>
            </w:r>
          </w:p>
        </w:tc>
        <w:tc>
          <w:tcPr>
            <w:tcW w:w="32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47" w:after="0" w:line="240" w:lineRule="auto"/>
              <w:ind w:right="31"/>
              <w:jc w:val="both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  <w:t xml:space="preserve">若灯不亮，请检查对应网口是否接入网络设备、 </w:t>
            </w:r>
            <w:r>
              <w:rPr>
                <w:rFonts w:hint="eastAsia" w:ascii="微软雅黑" w:hAnsi="微软雅黑" w:eastAsia="微软雅黑" w:cs="微软雅黑"/>
                <w:spacing w:val="2"/>
                <w:sz w:val="15"/>
                <w:szCs w:val="15"/>
                <w:lang w:eastAsia="zh-CN"/>
              </w:rPr>
              <w:t>PoE</w:t>
            </w:r>
            <w:r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  <w:t>供电是否正常、网线连接是否正确、网线是否 损坏、网络设备是否损坏等。</w:t>
            </w:r>
          </w:p>
        </w:tc>
      </w:tr>
    </w:tbl>
    <w:p>
      <w:pPr>
        <w:spacing w:after="0" w:line="240" w:lineRule="auto"/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</w:pPr>
      <w:r>
        <w:rPr>
          <w:rFonts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使用建议</w:t>
      </w:r>
      <w:r>
        <w:rPr>
          <w:rFonts w:hint="eastAsia" w:ascii="微软雅黑" w:hAnsi="微软雅黑" w:eastAsia="微软雅黑" w:cs="微软雅黑"/>
          <w:b/>
          <w:bCs/>
          <w:spacing w:val="12"/>
          <w:sz w:val="21"/>
          <w:szCs w:val="21"/>
          <w:lang w:eastAsia="zh-CN"/>
        </w:rPr>
        <w:t>：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1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安全起见，非专业人士请勿打开产品外壳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2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产品上电时，注意强电的危险和安全的防护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3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请选择正确的电源适配器给交换机供电，使用前确认是否与交换机需求相符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4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不要在潮湿的环境下使用交换机，避免水通过外壳进入机身、以致机器损坏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5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请在线路连接完成后，再启动电源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6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产品在上电的状态下，非特殊情况请不要插拔连接线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7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不要在多尘和电磁辐射的地方使用交换机，不要在高温且不通风的地方使用交换机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8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请不要在交换机上放置重物，以免发生意外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9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根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据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IEEE802.3A</w:t>
      </w:r>
      <w:r>
        <w:rPr>
          <w:rFonts w:ascii="微软雅黑" w:hAnsi="微软雅黑" w:eastAsia="微软雅黑" w:cs="微软雅黑"/>
          <w:spacing w:val="10"/>
          <w:sz w:val="18"/>
          <w:szCs w:val="18"/>
          <w:lang w:eastAsia="zh-CN"/>
        </w:rPr>
        <w:t>F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/</w:t>
      </w:r>
      <w:r>
        <w:rPr>
          <w:rFonts w:ascii="微软雅黑" w:hAnsi="微软雅黑" w:eastAsia="微软雅黑" w:cs="微软雅黑"/>
          <w:spacing w:val="-3"/>
          <w:sz w:val="18"/>
          <w:szCs w:val="18"/>
          <w:lang w:eastAsia="zh-CN"/>
        </w:rPr>
        <w:t>A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T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/BT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标准，使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用5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类线或以上线材，传输距离能达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到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10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0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米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10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交换机连接多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台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P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D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设备的时候，请注意不要超过交换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机</w:t>
      </w:r>
      <w:r>
        <w:rPr>
          <w:rFonts w:hint="eastAsia" w:ascii="微软雅黑" w:hAnsi="微软雅黑" w:eastAsia="微软雅黑" w:cs="微软雅黑"/>
          <w:spacing w:val="9"/>
          <w:sz w:val="18"/>
          <w:szCs w:val="18"/>
          <w:lang w:eastAsia="zh-CN"/>
        </w:rPr>
        <w:t>PoE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最大输出功率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after="0" w:line="240" w:lineRule="auto"/>
        <w:ind w:left="220" w:leftChars="100" w:firstLine="396" w:firstLineChars="200"/>
        <w:rPr>
          <w:rFonts w:ascii="微软雅黑" w:hAnsi="微软雅黑" w:eastAsia="微软雅黑" w:cs="微软雅黑"/>
          <w:sz w:val="18"/>
          <w:szCs w:val="18"/>
          <w:lang w:eastAsia="zh-CN"/>
        </w:rPr>
      </w:pP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11</w:t>
      </w:r>
      <w:r>
        <w:rPr>
          <w:rFonts w:ascii="微软雅黑" w:hAnsi="微软雅黑" w:eastAsia="微软雅黑" w:cs="微软雅黑"/>
          <w:sz w:val="18"/>
          <w:szCs w:val="18"/>
          <w:lang w:eastAsia="zh-CN"/>
        </w:rPr>
        <w:t>.</w:t>
      </w:r>
      <w:r>
        <w:rPr>
          <w:rFonts w:ascii="微软雅黑" w:hAnsi="微软雅黑" w:eastAsia="微软雅黑" w:cs="微软雅黑"/>
          <w:spacing w:val="9"/>
          <w:sz w:val="18"/>
          <w:szCs w:val="18"/>
          <w:lang w:eastAsia="zh-CN"/>
        </w:rPr>
        <w:t>建议室内使用交换机，室外使用时建议加防水箱</w:t>
      </w:r>
      <w:r>
        <w:rPr>
          <w:rFonts w:hint="eastAsia" w:ascii="微软雅黑" w:hAnsi="微软雅黑" w:eastAsia="微软雅黑" w:cs="微软雅黑"/>
          <w:spacing w:val="9"/>
          <w:sz w:val="18"/>
          <w:szCs w:val="18"/>
          <w:lang w:eastAsia="zh-CN"/>
        </w:rPr>
        <w:t>；</w:t>
      </w:r>
    </w:p>
    <w:p>
      <w:pPr>
        <w:spacing w:after="0"/>
        <w:ind w:left="143" w:right="-20"/>
        <w:jc w:val="center"/>
        <w:rPr>
          <w:rFonts w:ascii="微软雅黑" w:hAnsi="微软雅黑" w:eastAsia="微软雅黑" w:cs="微软雅黑"/>
          <w:sz w:val="15"/>
          <w:szCs w:val="15"/>
          <w:lang w:eastAsia="zh-CN"/>
        </w:rPr>
      </w:pPr>
      <w:r>
        <w:rPr>
          <w:rFonts w:hint="eastAsia" w:ascii="微软雅黑" w:hAnsi="微软雅黑" w:eastAsia="微软雅黑" w:cs="微软雅黑"/>
          <w:sz w:val="11"/>
          <w:szCs w:val="11"/>
          <w:lang w:eastAsia="zh-CN"/>
        </w:rPr>
        <w:t>注：说明书中图片仅供参考，具体以实物为准</w:t>
      </w:r>
    </w:p>
    <w:sectPr>
      <w:headerReference r:id="rId4" w:type="default"/>
      <w:footerReference r:id="rId5" w:type="default"/>
      <w:pgSz w:w="8400" w:h="11920"/>
      <w:pgMar w:top="567" w:right="283" w:bottom="567" w:left="283" w:header="0" w:footer="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3060"/>
        <w:tab w:val="right" w:pos="6120"/>
        <w:tab w:val="clear" w:pos="4153"/>
        <w:tab w:val="clear" w:pos="8306"/>
      </w:tabs>
      <w:rPr>
        <w:lang w:eastAsia="zh-CN"/>
      </w:rPr>
    </w:pPr>
    <w:r>
      <w:rPr>
        <w:rFonts w:hint="eastAsia"/>
        <w:lang w:eastAsia="zh-CN"/>
      </w:rPr>
      <w:t>深圳丰润达科技有限公司</w:t>
    </w:r>
    <w:r>
      <w:rPr>
        <w:lang w:eastAsia="zh-CN"/>
      </w:rPr>
      <w:tab/>
    </w:r>
    <w:r>
      <w:rPr>
        <w:rFonts w:hint="eastAsia"/>
        <w:lang w:eastAsia="zh-CN"/>
      </w:rPr>
      <w:t xml:space="preserve">                                                                    www.PoEtech.net</w:t>
    </w:r>
    <w:r>
      <w:rPr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020E"/>
    <w:multiLevelType w:val="singleLevel"/>
    <w:tmpl w:val="554B020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54B02B4"/>
    <w:multiLevelType w:val="singleLevel"/>
    <w:tmpl w:val="554B02B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554B02C4"/>
    <w:multiLevelType w:val="singleLevel"/>
    <w:tmpl w:val="554B02C4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554B02D5"/>
    <w:multiLevelType w:val="singleLevel"/>
    <w:tmpl w:val="554B02D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554B02E6"/>
    <w:multiLevelType w:val="singleLevel"/>
    <w:tmpl w:val="554B02E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554B02F6"/>
    <w:multiLevelType w:val="singleLevel"/>
    <w:tmpl w:val="554B02F6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554B0307"/>
    <w:multiLevelType w:val="singleLevel"/>
    <w:tmpl w:val="554B030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54B0328"/>
    <w:multiLevelType w:val="singleLevel"/>
    <w:tmpl w:val="554B0328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8">
    <w:nsid w:val="554B035A"/>
    <w:multiLevelType w:val="singleLevel"/>
    <w:tmpl w:val="554B035A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2"/>
  </w:compat>
  <w:rsids>
    <w:rsidRoot w:val="00C86D9E"/>
    <w:rsid w:val="000222CF"/>
    <w:rsid w:val="00057F82"/>
    <w:rsid w:val="00075E2C"/>
    <w:rsid w:val="000810AD"/>
    <w:rsid w:val="00082F91"/>
    <w:rsid w:val="000858B1"/>
    <w:rsid w:val="00091A60"/>
    <w:rsid w:val="000F0948"/>
    <w:rsid w:val="00101F50"/>
    <w:rsid w:val="001270AC"/>
    <w:rsid w:val="001270C5"/>
    <w:rsid w:val="00133D5A"/>
    <w:rsid w:val="00152F2C"/>
    <w:rsid w:val="0017792D"/>
    <w:rsid w:val="00180005"/>
    <w:rsid w:val="001803D5"/>
    <w:rsid w:val="001A780B"/>
    <w:rsid w:val="001B4AB6"/>
    <w:rsid w:val="001C46F1"/>
    <w:rsid w:val="001C5F7C"/>
    <w:rsid w:val="001D35DE"/>
    <w:rsid w:val="001F21CE"/>
    <w:rsid w:val="002418A3"/>
    <w:rsid w:val="002C70FF"/>
    <w:rsid w:val="00316E61"/>
    <w:rsid w:val="00397250"/>
    <w:rsid w:val="003B15B4"/>
    <w:rsid w:val="003B7726"/>
    <w:rsid w:val="004169B0"/>
    <w:rsid w:val="00482320"/>
    <w:rsid w:val="004B55A6"/>
    <w:rsid w:val="004F0A26"/>
    <w:rsid w:val="00524792"/>
    <w:rsid w:val="00526414"/>
    <w:rsid w:val="005C63FF"/>
    <w:rsid w:val="005D75B0"/>
    <w:rsid w:val="005F31B0"/>
    <w:rsid w:val="00617DE0"/>
    <w:rsid w:val="00637FE3"/>
    <w:rsid w:val="0065130E"/>
    <w:rsid w:val="00665F2B"/>
    <w:rsid w:val="0068422C"/>
    <w:rsid w:val="006C098C"/>
    <w:rsid w:val="00712177"/>
    <w:rsid w:val="007136C3"/>
    <w:rsid w:val="00757D36"/>
    <w:rsid w:val="007636B9"/>
    <w:rsid w:val="00781048"/>
    <w:rsid w:val="00782434"/>
    <w:rsid w:val="007A3A54"/>
    <w:rsid w:val="007B5B67"/>
    <w:rsid w:val="007D3EB6"/>
    <w:rsid w:val="007D5DF0"/>
    <w:rsid w:val="007F6A6C"/>
    <w:rsid w:val="008631EC"/>
    <w:rsid w:val="00867410"/>
    <w:rsid w:val="00870475"/>
    <w:rsid w:val="008849FD"/>
    <w:rsid w:val="00896B9F"/>
    <w:rsid w:val="008D0433"/>
    <w:rsid w:val="00914202"/>
    <w:rsid w:val="00942FF6"/>
    <w:rsid w:val="009454AF"/>
    <w:rsid w:val="009B7495"/>
    <w:rsid w:val="009F2298"/>
    <w:rsid w:val="009F7CA2"/>
    <w:rsid w:val="00A04966"/>
    <w:rsid w:val="00A151C3"/>
    <w:rsid w:val="00A2311D"/>
    <w:rsid w:val="00A24FA4"/>
    <w:rsid w:val="00A37BDC"/>
    <w:rsid w:val="00A45B2E"/>
    <w:rsid w:val="00A504D4"/>
    <w:rsid w:val="00A54211"/>
    <w:rsid w:val="00A90D0E"/>
    <w:rsid w:val="00AD769D"/>
    <w:rsid w:val="00B033B2"/>
    <w:rsid w:val="00B272F5"/>
    <w:rsid w:val="00B42CFB"/>
    <w:rsid w:val="00B80F4D"/>
    <w:rsid w:val="00B81B16"/>
    <w:rsid w:val="00BA2260"/>
    <w:rsid w:val="00BD4726"/>
    <w:rsid w:val="00C33315"/>
    <w:rsid w:val="00C724EB"/>
    <w:rsid w:val="00C86D9E"/>
    <w:rsid w:val="00CC3526"/>
    <w:rsid w:val="00CD0BF8"/>
    <w:rsid w:val="00CD5074"/>
    <w:rsid w:val="00CF4120"/>
    <w:rsid w:val="00D171F3"/>
    <w:rsid w:val="00D26E43"/>
    <w:rsid w:val="00D417FD"/>
    <w:rsid w:val="00D72DAC"/>
    <w:rsid w:val="00D763B8"/>
    <w:rsid w:val="00DB3278"/>
    <w:rsid w:val="00DF3703"/>
    <w:rsid w:val="00E04C45"/>
    <w:rsid w:val="00E542F7"/>
    <w:rsid w:val="00E56CFC"/>
    <w:rsid w:val="00EC0852"/>
    <w:rsid w:val="00ED0E0C"/>
    <w:rsid w:val="00F053F2"/>
    <w:rsid w:val="00F05875"/>
    <w:rsid w:val="00F16838"/>
    <w:rsid w:val="00F31A1C"/>
    <w:rsid w:val="00F53CFE"/>
    <w:rsid w:val="00FF20A5"/>
    <w:rsid w:val="03A07A7B"/>
    <w:rsid w:val="04D173BA"/>
    <w:rsid w:val="061C6693"/>
    <w:rsid w:val="0AB4001B"/>
    <w:rsid w:val="0B2F31E8"/>
    <w:rsid w:val="0B78105E"/>
    <w:rsid w:val="0C7D18E6"/>
    <w:rsid w:val="0EC42576"/>
    <w:rsid w:val="10970BB3"/>
    <w:rsid w:val="10C04D8A"/>
    <w:rsid w:val="10D80EBC"/>
    <w:rsid w:val="128E1E81"/>
    <w:rsid w:val="154409CC"/>
    <w:rsid w:val="15A77B14"/>
    <w:rsid w:val="167E34B6"/>
    <w:rsid w:val="191B6AC8"/>
    <w:rsid w:val="1A511382"/>
    <w:rsid w:val="1A6A61A9"/>
    <w:rsid w:val="1D27504B"/>
    <w:rsid w:val="1D436612"/>
    <w:rsid w:val="1D7644E2"/>
    <w:rsid w:val="1DEF6460"/>
    <w:rsid w:val="1E4E1FC7"/>
    <w:rsid w:val="20E60B18"/>
    <w:rsid w:val="235B1B31"/>
    <w:rsid w:val="25701408"/>
    <w:rsid w:val="26AD0802"/>
    <w:rsid w:val="28094803"/>
    <w:rsid w:val="29DE54B3"/>
    <w:rsid w:val="2D972598"/>
    <w:rsid w:val="2E9018CE"/>
    <w:rsid w:val="2E9B06F8"/>
    <w:rsid w:val="2F317091"/>
    <w:rsid w:val="307B5D49"/>
    <w:rsid w:val="326040A2"/>
    <w:rsid w:val="37853E14"/>
    <w:rsid w:val="37A011AB"/>
    <w:rsid w:val="37B671CD"/>
    <w:rsid w:val="39C34753"/>
    <w:rsid w:val="39FA7530"/>
    <w:rsid w:val="3CBE0A86"/>
    <w:rsid w:val="3E1249E2"/>
    <w:rsid w:val="3EAC4D1E"/>
    <w:rsid w:val="40F15DE5"/>
    <w:rsid w:val="41636E48"/>
    <w:rsid w:val="430446DA"/>
    <w:rsid w:val="45FA38CA"/>
    <w:rsid w:val="46E8116E"/>
    <w:rsid w:val="48571F6A"/>
    <w:rsid w:val="497C541E"/>
    <w:rsid w:val="4A85386A"/>
    <w:rsid w:val="4CEF1337"/>
    <w:rsid w:val="514128D9"/>
    <w:rsid w:val="52A56BA5"/>
    <w:rsid w:val="52C9005E"/>
    <w:rsid w:val="52E07C83"/>
    <w:rsid w:val="53404825"/>
    <w:rsid w:val="551F1BF5"/>
    <w:rsid w:val="55AB0D49"/>
    <w:rsid w:val="575B3360"/>
    <w:rsid w:val="57796194"/>
    <w:rsid w:val="59442471"/>
    <w:rsid w:val="5BD7606C"/>
    <w:rsid w:val="5C9B41FC"/>
    <w:rsid w:val="5CA77F76"/>
    <w:rsid w:val="5F3E58A5"/>
    <w:rsid w:val="6048491C"/>
    <w:rsid w:val="61AB6AC8"/>
    <w:rsid w:val="628345AD"/>
    <w:rsid w:val="62E66850"/>
    <w:rsid w:val="66356F3C"/>
    <w:rsid w:val="66A01E6F"/>
    <w:rsid w:val="66A22DD7"/>
    <w:rsid w:val="67DD5A36"/>
    <w:rsid w:val="68976726"/>
    <w:rsid w:val="68CA01FA"/>
    <w:rsid w:val="6BBD5F80"/>
    <w:rsid w:val="6DFA687D"/>
    <w:rsid w:val="6E164F74"/>
    <w:rsid w:val="6E3766E2"/>
    <w:rsid w:val="71465FE5"/>
    <w:rsid w:val="717506EE"/>
    <w:rsid w:val="71C92D3B"/>
    <w:rsid w:val="720C252B"/>
    <w:rsid w:val="73D44095"/>
    <w:rsid w:val="759F2407"/>
    <w:rsid w:val="772677E8"/>
    <w:rsid w:val="77592CC2"/>
    <w:rsid w:val="78776559"/>
    <w:rsid w:val="7AFA44F0"/>
    <w:rsid w:val="7E9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8">
    <w:name w:val="页眉 Char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0"/>
    <w:rPr>
      <w:rFonts w:ascii="Calibri" w:hAnsi="Calibr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FE562-D2FD-4303-A3D6-CC5C49E3A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296</Words>
  <Characters>1688</Characters>
  <Lines>14</Lines>
  <Paragraphs>3</Paragraphs>
  <TotalTime>0</TotalTime>
  <ScaleCrop>false</ScaleCrop>
  <LinksUpToDate>false</LinksUpToDate>
  <CharactersWithSpaces>1981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2018-08-08T07:27:00Z</dcterms:created>
  <dc:creator>Administrator</dc:creator>
  <cp:lastModifiedBy>CARRY ZY</cp:lastModifiedBy>
  <dcterms:modified xsi:type="dcterms:W3CDTF">2020-12-21T05:59:15Z</dcterms:modified>
  <dc:title>5口POE交换机.cdr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2015-01-27T00:00:00Z</vt:filetime>
  </property>
  <property fmtid="{D5CDD505-2E9C-101B-9397-08002B2CF9AE}" pid="4" name="KSOProductBuildVer">
    <vt:lpwstr>2052-11.1.0.10132</vt:lpwstr>
  </property>
</Properties>
</file>